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F" w:rsidRPr="00C937C9" w:rsidRDefault="00F20A0F" w:rsidP="00F20A0F">
      <w:pPr>
        <w:tabs>
          <w:tab w:val="left" w:pos="709"/>
          <w:tab w:val="left" w:pos="3660"/>
          <w:tab w:val="center" w:pos="4818"/>
        </w:tabs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BE913F9" wp14:editId="17B027C7">
            <wp:extent cx="752475" cy="895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0F" w:rsidRPr="00C937C9" w:rsidRDefault="00F20A0F" w:rsidP="00F20A0F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3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F20A0F" w:rsidRPr="00C937C9" w:rsidRDefault="00F20A0F" w:rsidP="00F20A0F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3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 № 1</w:t>
      </w:r>
    </w:p>
    <w:p w:rsidR="00F20A0F" w:rsidRPr="00C937C9" w:rsidRDefault="00F20A0F" w:rsidP="00F20A0F">
      <w:pPr>
        <w:tabs>
          <w:tab w:val="left" w:pos="5580"/>
        </w:tabs>
        <w:spacing w:after="0" w:line="20" w:lineRule="atLeast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0F" w:rsidRPr="00C937C9" w:rsidRDefault="00F20A0F" w:rsidP="00F20A0F">
      <w:pPr>
        <w:tabs>
          <w:tab w:val="left" w:pos="5580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37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Р И К А З</w:t>
      </w:r>
    </w:p>
    <w:p w:rsidR="00F20A0F" w:rsidRPr="00C937C9" w:rsidRDefault="00F20A0F" w:rsidP="00F20A0F">
      <w:pPr>
        <w:tabs>
          <w:tab w:val="left" w:pos="5580"/>
        </w:tabs>
        <w:spacing w:after="0" w:line="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A0F" w:rsidRDefault="00F20A0F" w:rsidP="00F2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93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E6FE1">
        <w:rPr>
          <w:rFonts w:ascii="Times New Roman" w:eastAsia="Times New Roman" w:hAnsi="Times New Roman" w:cs="Times New Roman"/>
          <w:sz w:val="28"/>
          <w:szCs w:val="28"/>
          <w:lang w:eastAsia="ru-RU"/>
        </w:rPr>
        <w:t>514</w:t>
      </w:r>
      <w:bookmarkStart w:id="0" w:name="_GoBack"/>
      <w:bookmarkEnd w:id="0"/>
    </w:p>
    <w:p w:rsidR="00F20A0F" w:rsidRDefault="00F20A0F" w:rsidP="00F20A0F">
      <w:pPr>
        <w:spacing w:after="0" w:line="240" w:lineRule="auto"/>
        <w:ind w:firstLine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77FE" w:rsidRPr="0026705C" w:rsidRDefault="008C77FE" w:rsidP="008C7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плана </w:t>
      </w:r>
      <w:r w:rsidRPr="0026705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8C77FE" w:rsidRDefault="008C77FE" w:rsidP="008C7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05C">
        <w:rPr>
          <w:rFonts w:ascii="Times New Roman" w:hAnsi="Times New Roman" w:cs="Times New Roman"/>
          <w:b/>
          <w:sz w:val="28"/>
          <w:szCs w:val="28"/>
        </w:rPr>
        <w:t xml:space="preserve">по реализации профориентационного минимума </w:t>
      </w:r>
    </w:p>
    <w:p w:rsidR="008C77FE" w:rsidRPr="0026705C" w:rsidRDefault="008C77FE" w:rsidP="008C77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705C">
        <w:rPr>
          <w:rFonts w:ascii="Times New Roman" w:hAnsi="Times New Roman" w:cs="Times New Roman"/>
          <w:b/>
          <w:sz w:val="28"/>
          <w:szCs w:val="28"/>
        </w:rPr>
        <w:t>в МБОУ СОШ № 1 на 2023-2024 учебный год</w:t>
      </w:r>
    </w:p>
    <w:p w:rsidR="00F20A0F" w:rsidRPr="00F20A0F" w:rsidRDefault="00F20A0F" w:rsidP="008C77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20A0F" w:rsidRPr="00F20A0F" w:rsidRDefault="00F20A0F" w:rsidP="00F20A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A0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r w:rsidR="008C77FE">
        <w:rPr>
          <w:rFonts w:ascii="Times New Roman" w:hAnsi="Times New Roman" w:cs="Times New Roman"/>
          <w:color w:val="000000"/>
          <w:sz w:val="28"/>
          <w:szCs w:val="28"/>
        </w:rPr>
        <w:t xml:space="preserve">Единой </w:t>
      </w:r>
      <w:proofErr w:type="spellStart"/>
      <w:r w:rsidR="008C77FE" w:rsidRPr="008C77F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профориентационной</w:t>
      </w:r>
      <w:proofErr w:type="spellEnd"/>
      <w:r w:rsidR="008C77FE" w:rsidRPr="008C77F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модели</w:t>
      </w:r>
      <w:r w:rsidR="00A65A2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для обучающихся 6-11 классов </w:t>
      </w:r>
    </w:p>
    <w:p w:rsidR="00F20A0F" w:rsidRPr="00F20A0F" w:rsidRDefault="00F20A0F" w:rsidP="00F20A0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55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</w:t>
      </w:r>
      <w:r w:rsidRPr="00F20A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C77FE" w:rsidRPr="008C77FE" w:rsidRDefault="008C77FE" w:rsidP="008C77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7FE">
        <w:rPr>
          <w:rFonts w:ascii="Times New Roman" w:hAnsi="Times New Roman"/>
          <w:color w:val="000000"/>
          <w:sz w:val="28"/>
          <w:szCs w:val="28"/>
        </w:rPr>
        <w:t xml:space="preserve">Утвердить План мероприятий </w:t>
      </w:r>
      <w:r w:rsidRPr="008C77FE">
        <w:rPr>
          <w:rFonts w:ascii="Times New Roman" w:hAnsi="Times New Roman"/>
          <w:sz w:val="28"/>
          <w:szCs w:val="28"/>
        </w:rPr>
        <w:t>по реализации профориентационного минимума в МБОУ СОШ № 1 на 2023-2024 учебный год (приложение 1).</w:t>
      </w:r>
    </w:p>
    <w:p w:rsidR="008C77FE" w:rsidRDefault="008C77FE" w:rsidP="008C77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7FE">
        <w:rPr>
          <w:rFonts w:ascii="Times New Roman" w:hAnsi="Times New Roman"/>
          <w:sz w:val="28"/>
          <w:szCs w:val="28"/>
        </w:rPr>
        <w:t xml:space="preserve">Заместителю директора по воспитательной работе </w:t>
      </w:r>
      <w:proofErr w:type="spellStart"/>
      <w:r w:rsidRPr="008C77FE">
        <w:rPr>
          <w:rFonts w:ascii="Times New Roman" w:hAnsi="Times New Roman"/>
          <w:sz w:val="28"/>
          <w:szCs w:val="28"/>
        </w:rPr>
        <w:t>Муллаяровой</w:t>
      </w:r>
      <w:proofErr w:type="spellEnd"/>
      <w:r w:rsidRPr="008C77FE">
        <w:rPr>
          <w:rFonts w:ascii="Times New Roman" w:hAnsi="Times New Roman"/>
          <w:sz w:val="28"/>
          <w:szCs w:val="28"/>
        </w:rPr>
        <w:t xml:space="preserve"> Светлане Василь</w:t>
      </w:r>
      <w:r>
        <w:rPr>
          <w:rFonts w:ascii="Times New Roman" w:hAnsi="Times New Roman"/>
          <w:sz w:val="28"/>
          <w:szCs w:val="28"/>
        </w:rPr>
        <w:t>евне о</w:t>
      </w:r>
      <w:r w:rsidRPr="008C77FE">
        <w:rPr>
          <w:rFonts w:ascii="Times New Roman" w:hAnsi="Times New Roman"/>
          <w:sz w:val="28"/>
          <w:szCs w:val="28"/>
        </w:rPr>
        <w:t xml:space="preserve">знакомить классных руководителей 6-11 классов с Планом мероприятий по реализации профориентационного минимума в МБОУ СОШ № 1 на 2023-2024 учебный год в срок до 15.09.2023 года.  </w:t>
      </w:r>
    </w:p>
    <w:p w:rsidR="008C77FE" w:rsidRPr="008C77FE" w:rsidRDefault="008C77FE" w:rsidP="008C77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 руководствоваться Планом мероприятий при организации работы с обучающимися 6-11 классов. </w:t>
      </w:r>
    </w:p>
    <w:p w:rsidR="006F255B" w:rsidRPr="008C77FE" w:rsidRDefault="00F20A0F" w:rsidP="008C77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77FE">
        <w:rPr>
          <w:rFonts w:ascii="Times New Roman" w:hAnsi="Times New Roman"/>
          <w:color w:val="000000"/>
          <w:sz w:val="28"/>
          <w:szCs w:val="28"/>
        </w:rPr>
        <w:t xml:space="preserve">Назначить ответственным за ведение подраздела </w:t>
      </w:r>
      <w:r w:rsidR="008C77FE" w:rsidRPr="008C77FE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8C77FE" w:rsidRPr="008C77FE">
        <w:rPr>
          <w:rFonts w:ascii="Times New Roman" w:hAnsi="Times New Roman"/>
          <w:color w:val="000000"/>
          <w:sz w:val="28"/>
          <w:szCs w:val="28"/>
        </w:rPr>
        <w:t>Профминимум</w:t>
      </w:r>
      <w:proofErr w:type="spellEnd"/>
      <w:r w:rsidRPr="008C77FE">
        <w:rPr>
          <w:rFonts w:ascii="Times New Roman" w:hAnsi="Times New Roman"/>
          <w:color w:val="000000"/>
          <w:sz w:val="28"/>
          <w:szCs w:val="28"/>
        </w:rPr>
        <w:t>» на официальном сайте ш</w:t>
      </w:r>
      <w:r w:rsidR="008C77FE" w:rsidRPr="008C77FE">
        <w:rPr>
          <w:rFonts w:ascii="Times New Roman" w:hAnsi="Times New Roman"/>
          <w:color w:val="000000"/>
          <w:sz w:val="28"/>
          <w:szCs w:val="28"/>
        </w:rPr>
        <w:t>колы заместителя директора по воспитательной работе</w:t>
      </w:r>
      <w:r w:rsidRPr="008C77F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C77FE">
        <w:rPr>
          <w:rFonts w:ascii="Times New Roman" w:hAnsi="Times New Roman"/>
          <w:color w:val="000000"/>
          <w:sz w:val="28"/>
          <w:szCs w:val="28"/>
        </w:rPr>
        <w:t>Муллаярову</w:t>
      </w:r>
      <w:proofErr w:type="spellEnd"/>
      <w:r w:rsidRPr="008C77FE">
        <w:rPr>
          <w:rFonts w:ascii="Times New Roman" w:hAnsi="Times New Roman"/>
          <w:color w:val="000000"/>
          <w:sz w:val="28"/>
          <w:szCs w:val="28"/>
        </w:rPr>
        <w:t xml:space="preserve"> Светлану Васильевну. </w:t>
      </w:r>
      <w:r w:rsidR="006F255B" w:rsidRPr="008C77F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A0F" w:rsidRPr="008C77FE" w:rsidRDefault="00F20A0F" w:rsidP="008C77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77F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8C77FE" w:rsidRPr="008C77FE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8C77FE" w:rsidRDefault="008C77FE" w:rsidP="008C77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7FE" w:rsidRDefault="008C77FE" w:rsidP="008C77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77FE" w:rsidRPr="008C77FE" w:rsidRDefault="008C77FE" w:rsidP="008C77F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МБОУ СОШ № 1                                                                   В.В.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Мещуров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0A0F" w:rsidRPr="00F20A0F" w:rsidRDefault="00F20A0F" w:rsidP="006F25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0A0F" w:rsidRPr="00F20A0F" w:rsidRDefault="006F255B" w:rsidP="006F25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приказом ознакомлены:</w:t>
      </w: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8C77FE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</w:p>
    <w:p w:rsidR="006F255B" w:rsidRDefault="006F255B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6F255B">
        <w:rPr>
          <w:rFonts w:ascii="Times New Roman" w:hAnsi="Times New Roman" w:cs="Times New Roman"/>
          <w:sz w:val="28"/>
        </w:rPr>
        <w:t xml:space="preserve">Приложение 1 </w:t>
      </w:r>
    </w:p>
    <w:p w:rsidR="00C6394A" w:rsidRDefault="006F255B" w:rsidP="008C77FE">
      <w:pPr>
        <w:spacing w:after="0" w:line="240" w:lineRule="auto"/>
        <w:ind w:left="5529"/>
        <w:rPr>
          <w:rFonts w:ascii="Times New Roman" w:hAnsi="Times New Roman" w:cs="Times New Roman"/>
          <w:sz w:val="28"/>
        </w:rPr>
      </w:pPr>
      <w:r w:rsidRPr="006F255B">
        <w:rPr>
          <w:rFonts w:ascii="Times New Roman" w:hAnsi="Times New Roman" w:cs="Times New Roman"/>
          <w:sz w:val="28"/>
        </w:rPr>
        <w:t xml:space="preserve">к приказу МБОУ СОШ № 1 </w:t>
      </w:r>
      <w:r>
        <w:rPr>
          <w:rFonts w:ascii="Times New Roman" w:hAnsi="Times New Roman" w:cs="Times New Roman"/>
          <w:sz w:val="28"/>
        </w:rPr>
        <w:br/>
      </w:r>
      <w:r w:rsidRPr="006F255B">
        <w:rPr>
          <w:rFonts w:ascii="Times New Roman" w:hAnsi="Times New Roman" w:cs="Times New Roman"/>
          <w:sz w:val="28"/>
        </w:rPr>
        <w:t xml:space="preserve">от 01.09.2023 г. № </w:t>
      </w:r>
    </w:p>
    <w:p w:rsidR="008C77FE" w:rsidRPr="0026705C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26705C">
        <w:rPr>
          <w:rFonts w:ascii="Times New Roman" w:hAnsi="Times New Roman" w:cs="Times New Roman"/>
          <w:bCs/>
          <w:sz w:val="28"/>
          <w:szCs w:val="28"/>
        </w:rPr>
        <w:t>Утверждаю:</w:t>
      </w:r>
      <w:r w:rsidRPr="0026705C">
        <w:rPr>
          <w:rFonts w:ascii="Times New Roman" w:hAnsi="Times New Roman" w:cs="Times New Roman"/>
          <w:bCs/>
          <w:sz w:val="28"/>
          <w:szCs w:val="28"/>
        </w:rPr>
        <w:br/>
        <w:t>Директор МБОУ СОШ № 1</w:t>
      </w:r>
    </w:p>
    <w:p w:rsidR="008C77FE" w:rsidRPr="0026705C" w:rsidRDefault="008C77FE" w:rsidP="008C77FE">
      <w:pPr>
        <w:spacing w:after="0" w:line="240" w:lineRule="auto"/>
        <w:ind w:left="5529"/>
        <w:rPr>
          <w:rFonts w:ascii="Times New Roman" w:hAnsi="Times New Roman" w:cs="Times New Roman"/>
          <w:bCs/>
          <w:sz w:val="28"/>
          <w:szCs w:val="28"/>
        </w:rPr>
      </w:pPr>
      <w:r w:rsidRPr="0026705C">
        <w:rPr>
          <w:rFonts w:ascii="Times New Roman" w:hAnsi="Times New Roman" w:cs="Times New Roman"/>
          <w:bCs/>
          <w:sz w:val="28"/>
          <w:szCs w:val="28"/>
        </w:rPr>
        <w:t xml:space="preserve">___________В.В. </w:t>
      </w:r>
      <w:proofErr w:type="spellStart"/>
      <w:r w:rsidRPr="0026705C">
        <w:rPr>
          <w:rFonts w:ascii="Times New Roman" w:hAnsi="Times New Roman" w:cs="Times New Roman"/>
          <w:bCs/>
          <w:sz w:val="28"/>
          <w:szCs w:val="28"/>
        </w:rPr>
        <w:t>Мещуров</w:t>
      </w:r>
      <w:proofErr w:type="spellEnd"/>
      <w:r w:rsidRPr="0026705C">
        <w:rPr>
          <w:rFonts w:ascii="Times New Roman" w:hAnsi="Times New Roman" w:cs="Times New Roman"/>
          <w:bCs/>
          <w:sz w:val="28"/>
          <w:szCs w:val="28"/>
        </w:rPr>
        <w:br/>
        <w:t>Приказ от ___________ 2023 № _____</w:t>
      </w:r>
    </w:p>
    <w:p w:rsidR="008C77FE" w:rsidRPr="0026705C" w:rsidRDefault="008C77FE" w:rsidP="008C77FE">
      <w:pPr>
        <w:spacing w:after="0" w:line="240" w:lineRule="auto"/>
        <w:ind w:left="10490"/>
        <w:rPr>
          <w:rFonts w:ascii="Times New Roman" w:hAnsi="Times New Roman" w:cs="Times New Roman"/>
          <w:bCs/>
          <w:sz w:val="28"/>
          <w:szCs w:val="28"/>
        </w:rPr>
      </w:pPr>
    </w:p>
    <w:p w:rsidR="008C77FE" w:rsidRPr="0026705C" w:rsidRDefault="008C77FE" w:rsidP="008C7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7FE" w:rsidRPr="0026705C" w:rsidRDefault="008C77FE" w:rsidP="008C7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Плана</w:t>
      </w:r>
      <w:r w:rsidRPr="0026705C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</w:p>
    <w:p w:rsidR="008C77FE" w:rsidRPr="0026705C" w:rsidRDefault="008C77FE" w:rsidP="008C7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05C">
        <w:rPr>
          <w:rFonts w:ascii="Times New Roman" w:hAnsi="Times New Roman" w:cs="Times New Roman"/>
          <w:b/>
          <w:sz w:val="28"/>
          <w:szCs w:val="28"/>
        </w:rPr>
        <w:t>по реализации профориентационного минимума в МБОУ СОШ № 1 на 2023-2024 учебный год</w:t>
      </w:r>
    </w:p>
    <w:p w:rsidR="008C77FE" w:rsidRDefault="008C77FE" w:rsidP="008C7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158" w:type="pct"/>
        <w:tblLook w:val="04A0" w:firstRow="1" w:lastRow="0" w:firstColumn="1" w:lastColumn="0" w:noHBand="0" w:noVBand="1"/>
      </w:tblPr>
      <w:tblGrid>
        <w:gridCol w:w="722"/>
        <w:gridCol w:w="4776"/>
        <w:gridCol w:w="2044"/>
        <w:gridCol w:w="2330"/>
      </w:tblGrid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№ п\п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8C77FE" w:rsidRPr="008C77FE" w:rsidTr="008C77FE">
        <w:tc>
          <w:tcPr>
            <w:tcW w:w="5000" w:type="pct"/>
            <w:gridSpan w:val="4"/>
          </w:tcPr>
          <w:p w:rsidR="008C77FE" w:rsidRPr="008C77FE" w:rsidRDefault="008C77FE" w:rsidP="008C77FE">
            <w:pPr>
              <w:pStyle w:val="a3"/>
              <w:numPr>
                <w:ilvl w:val="0"/>
                <w:numId w:val="3"/>
              </w:numPr>
              <w:tabs>
                <w:tab w:val="left" w:pos="451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7FE">
              <w:rPr>
                <w:rFonts w:ascii="Times New Roman" w:hAnsi="Times New Roman"/>
                <w:sz w:val="28"/>
                <w:szCs w:val="28"/>
              </w:rPr>
              <w:t xml:space="preserve">Нормативно-правового обеспечение </w:t>
            </w:r>
            <w:proofErr w:type="spellStart"/>
            <w:r w:rsidRPr="008C77FE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hAnsi="Times New Roman"/>
                <w:sz w:val="28"/>
                <w:szCs w:val="28"/>
              </w:rPr>
              <w:t xml:space="preserve"> деятельности   в МБОУ СОШ № 1</w:t>
            </w:r>
          </w:p>
        </w:tc>
      </w:tr>
      <w:tr w:rsidR="008C77FE" w:rsidRPr="008C77FE" w:rsidTr="008C77FE">
        <w:trPr>
          <w:trHeight w:val="920"/>
        </w:trPr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приказа о реализации профориентационного минимума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август 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локальных актов, закрепляющих ответственных за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работу из числа администрации и включение соответствующих полномочий в их функционал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август 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планов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как части программы воспитания в общеобразовательных организациях (в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.  для детей с ОВЗ)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август 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соглашений о партнерстве с ключевыми работодателями территориальной среды; кадровыми агентствами, службами занятости и профориентации; объединениями волонтеров; государственными и негосударственными организациями из сферы культуры, физической  культуры и спорта; СМИ; общественными объединениями, </w:t>
            </w: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некоммерческими организациями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август-сентябрь 2023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4" w:type="pct"/>
            <w:gridSpan w:val="3"/>
          </w:tcPr>
          <w:p w:rsidR="008C77FE" w:rsidRPr="008C77FE" w:rsidRDefault="008C77FE" w:rsidP="008C77FE">
            <w:pPr>
              <w:pStyle w:val="a3"/>
              <w:numPr>
                <w:ilvl w:val="0"/>
                <w:numId w:val="3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7FE">
              <w:rPr>
                <w:rFonts w:ascii="Times New Roman" w:hAnsi="Times New Roman"/>
                <w:sz w:val="28"/>
                <w:szCs w:val="28"/>
              </w:rPr>
              <w:t>Разработка содержательного наполнения</w:t>
            </w:r>
          </w:p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обучающимися, с учетом целей и задач профориентационного минимума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профессионального обучения обучающихся 14-18 лет в профессиональных образовательных организациях  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федерального профориентационного проекта «Билет в будущее»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Реализация федерального профориентационного проекта «Шоу профессий» (цикл онлайн-уроков «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Развитие конкурсного движения обучающихся с проведением муниципальных отборочных этапов региональных конкурсов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предпрофессиональных программ элективных курсов, факультативов, курсов внеурочной деятельности, дополнительных общеобразовательных (общеразвивающих) программ 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Организация внеклассной проектно-исследовательской деятельности, связанной с решением жизненных/производственных задач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профориентационного уроков с использованием материалов платформы проекта «Билет в будущее» и онлайн-уроков «Шоу профессий»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обучающимися организаций профессионального образования с целью участия в мероприятиях, экскурсиях и др. 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обучающихся 6-11 классов в многоуровневой онлайн-диагностике на платформе bvbinfo.ru в рамках проекта «Билет в будущее»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 2,4 кварталы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2.8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 1-4 кварталы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2.9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профильных лагерных смен в каникулярный период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 1-4 кварталы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2.10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профориентационного консультирования обучающихся, родителей (по итогам </w:t>
            </w:r>
            <w:proofErr w:type="spellStart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профдиагностики</w:t>
            </w:r>
            <w:proofErr w:type="spellEnd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т.п.)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Обзорные экскурсии, мастер-классы в рамках дней открытых деверей на площадках центров развития компетенций для учащихся 8-9 классов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– декабрь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программа мероприятий в рамках Регионального этапа Чемпионата по профессиональному мастерству «Профессионалы» и Чемпионата высоких технологий Пермского края для 8-9 классов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Февраль-март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Региональные профессиональные пробы для участников проекта «Билет в будущее», зарегистрированных на  </w:t>
            </w:r>
            <w:hyperlink r:id="rId8" w:history="1">
              <w:r w:rsidRPr="008C7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https://bvbinfo.ru/</w:t>
              </w:r>
            </w:hyperlink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 2023 г. согласно графику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proofErr w:type="spellStart"/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направленности на базе партнеров проекта</w:t>
            </w: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участников проекта «Билет в будущее», зарегистрированных на  </w:t>
            </w:r>
            <w:hyperlink r:id="rId9" w:history="1">
              <w:r w:rsidRPr="008C7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https://bvbinfo.ru/</w:t>
              </w:r>
            </w:hyperlink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 2023 г.</w:t>
            </w: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Мультимедийная выставка «Лаборатория будущего» для участников проекта «Билет в будущее», зарегистрированных на  </w:t>
            </w:r>
            <w:hyperlink r:id="rId10" w:history="1">
              <w:r w:rsidRPr="008C77F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https://bvbinfo.ru/</w:t>
              </w:r>
            </w:hyperlink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Сентябрь-ноябрь 2023 г.</w:t>
            </w: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согласно графику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Профильный лагерь;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Профильная Олимпиада;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Профессиональные пробы</w:t>
            </w:r>
          </w:p>
          <w:p w:rsidR="008C77FE" w:rsidRPr="008C77FE" w:rsidRDefault="008C77FE" w:rsidP="008C77FE">
            <w:pPr>
              <w:pStyle w:val="a6"/>
              <w:spacing w:line="240" w:lineRule="auto"/>
              <w:ind w:left="360"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 xml:space="preserve">Пермский государственный 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lastRenderedPageBreak/>
              <w:t xml:space="preserve">национальный исследовательский университет (предметы: </w:t>
            </w:r>
            <w:r w:rsidRPr="008C77FE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обществознание, география, история, биология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 (10-11 </w:t>
            </w:r>
            <w:proofErr w:type="spellStart"/>
            <w:r w:rsidRPr="008C77FE">
              <w:rPr>
                <w:color w:val="000000" w:themeColor="text1"/>
                <w:szCs w:val="28"/>
              </w:rPr>
              <w:t>кл</w:t>
            </w:r>
            <w:proofErr w:type="spellEnd"/>
            <w:r w:rsidRPr="008C77FE">
              <w:rPr>
                <w:color w:val="000000" w:themeColor="text1"/>
                <w:szCs w:val="28"/>
              </w:rPr>
              <w:t>.):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5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Профессиональные пробы;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5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Открытые лекции;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5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Он-</w:t>
            </w:r>
            <w:proofErr w:type="spellStart"/>
            <w:r w:rsidRPr="008C77FE">
              <w:rPr>
                <w:color w:val="000000" w:themeColor="text1"/>
                <w:szCs w:val="28"/>
              </w:rPr>
              <w:t>лайн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практикумы, тренинги</w:t>
            </w:r>
          </w:p>
          <w:p w:rsidR="008C77FE" w:rsidRPr="008C77FE" w:rsidRDefault="008C77FE" w:rsidP="008C77FE">
            <w:pPr>
              <w:pStyle w:val="a6"/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 xml:space="preserve">Пермский государственный гуманитарно-педагогический университет (предметы: </w:t>
            </w:r>
            <w:r w:rsidRPr="008C77FE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обществознание, информатика, история, физика, математика, биология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 (10-11 </w:t>
            </w:r>
            <w:proofErr w:type="spellStart"/>
            <w:r w:rsidRPr="008C77FE">
              <w:rPr>
                <w:color w:val="000000" w:themeColor="text1"/>
                <w:szCs w:val="28"/>
              </w:rPr>
              <w:t>кл</w:t>
            </w:r>
            <w:proofErr w:type="spellEnd"/>
            <w:r w:rsidRPr="008C77FE">
              <w:rPr>
                <w:color w:val="000000" w:themeColor="text1"/>
                <w:szCs w:val="28"/>
              </w:rPr>
              <w:t>.):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Профильный лагерь;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Профильная Олимпиада;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4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Научно-практическая конференция</w:t>
            </w:r>
          </w:p>
          <w:p w:rsidR="008C77FE" w:rsidRPr="008C77FE" w:rsidRDefault="008C77FE" w:rsidP="008C77FE">
            <w:pPr>
              <w:pStyle w:val="a6"/>
              <w:spacing w:line="240" w:lineRule="auto"/>
              <w:jc w:val="left"/>
              <w:rPr>
                <w:color w:val="000000" w:themeColor="text1"/>
                <w:szCs w:val="28"/>
                <w:shd w:val="clear" w:color="auto" w:fill="FFFFFF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 xml:space="preserve">Пермский национальный исследовательский политехнический университет (предметы: </w:t>
            </w:r>
            <w:r w:rsidRPr="008C77FE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математика, физика, химия, информатика и ИКТ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 (10-11 </w:t>
            </w:r>
            <w:proofErr w:type="spellStart"/>
            <w:r w:rsidRPr="008C77FE">
              <w:rPr>
                <w:color w:val="000000" w:themeColor="text1"/>
                <w:szCs w:val="28"/>
              </w:rPr>
              <w:t>кл</w:t>
            </w:r>
            <w:proofErr w:type="spellEnd"/>
            <w:r w:rsidRPr="008C77FE">
              <w:rPr>
                <w:color w:val="000000" w:themeColor="text1"/>
                <w:szCs w:val="28"/>
              </w:rPr>
              <w:t>.):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Профессиональные пробы;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Профильный лагерь;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Научно-практическая конференция;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Профильная Олимпиада;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6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Открытые лекции, мастер-классы.</w:t>
            </w:r>
          </w:p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>Пермский государственный медицинский университет имени академика Е.А. Вагнера (</w:t>
            </w:r>
            <w:r w:rsidRPr="008C77FE">
              <w:rPr>
                <w:bCs/>
                <w:color w:val="000000" w:themeColor="text1"/>
                <w:szCs w:val="28"/>
                <w:shd w:val="clear" w:color="auto" w:fill="FFFFFF"/>
              </w:rPr>
              <w:t xml:space="preserve">предметы: химия, биология, русский язык, </w:t>
            </w:r>
            <w:r w:rsidRPr="008C77FE">
              <w:rPr>
                <w:bCs/>
                <w:color w:val="000000" w:themeColor="text1"/>
                <w:szCs w:val="28"/>
                <w:shd w:val="clear" w:color="auto" w:fill="FFFFFF"/>
              </w:rPr>
              <w:lastRenderedPageBreak/>
              <w:t>математика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 (10-11 </w:t>
            </w:r>
            <w:proofErr w:type="spellStart"/>
            <w:r w:rsidRPr="008C77FE">
              <w:rPr>
                <w:color w:val="000000" w:themeColor="text1"/>
                <w:szCs w:val="28"/>
              </w:rPr>
              <w:t>кл</w:t>
            </w:r>
            <w:proofErr w:type="spellEnd"/>
            <w:r w:rsidRPr="008C77FE">
              <w:rPr>
                <w:color w:val="000000" w:themeColor="text1"/>
                <w:szCs w:val="28"/>
              </w:rPr>
              <w:t>.):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Профессиональные пробы;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Профильный лагерь;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Научно-практическая конференция;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Профильная Олимпиада;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7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Открытые лекции, мастер-классы.</w:t>
            </w:r>
          </w:p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 xml:space="preserve">Пермский государственный аграрно-технологический университет (предметы: </w:t>
            </w:r>
            <w:r w:rsidRPr="008C77FE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химия, биология, физика, математика, обществознание, информатика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Профориентационные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мероприятия в рамках регионального образовательного проекта «Открытый университет» (10-11 </w:t>
            </w:r>
            <w:proofErr w:type="spellStart"/>
            <w:r w:rsidRPr="008C77FE">
              <w:rPr>
                <w:color w:val="000000" w:themeColor="text1"/>
                <w:szCs w:val="28"/>
              </w:rPr>
              <w:t>кл</w:t>
            </w:r>
            <w:proofErr w:type="spellEnd"/>
            <w:r w:rsidRPr="008C77FE">
              <w:rPr>
                <w:color w:val="000000" w:themeColor="text1"/>
                <w:szCs w:val="28"/>
              </w:rPr>
              <w:t>.):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Профильный лагерь;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8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Профильная Олимпиада</w:t>
            </w:r>
          </w:p>
          <w:p w:rsidR="008C77FE" w:rsidRPr="008C77FE" w:rsidRDefault="008C77FE" w:rsidP="008C77FE">
            <w:pPr>
              <w:pStyle w:val="a6"/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  <w:shd w:val="clear" w:color="auto" w:fill="FFFFFF"/>
              </w:rPr>
              <w:t xml:space="preserve">Национальный исследовательский университет «Высшая школа Экономики» (предметы: </w:t>
            </w:r>
            <w:r w:rsidRPr="008C77FE">
              <w:rPr>
                <w:bCs/>
                <w:iCs/>
                <w:color w:val="000000" w:themeColor="text1"/>
                <w:szCs w:val="28"/>
                <w:shd w:val="clear" w:color="auto" w:fill="FFFFFF"/>
              </w:rPr>
              <w:t>математика, информатика, обществознание, английский язык</w:t>
            </w:r>
            <w:r w:rsidRPr="008C77FE">
              <w:rPr>
                <w:color w:val="000000" w:themeColor="text1"/>
                <w:szCs w:val="28"/>
                <w:shd w:val="clear" w:color="auto" w:fill="FFFFFF"/>
              </w:rPr>
              <w:t>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Сентябрь 2023 – май 2024 г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bCs/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 xml:space="preserve">Всероссийская образовательная инициатива по поиску и реализации научно-технологических проектов </w:t>
            </w:r>
            <w:r w:rsidRPr="008C77FE">
              <w:rPr>
                <w:bCs/>
                <w:color w:val="000000" w:themeColor="text1"/>
                <w:szCs w:val="28"/>
              </w:rPr>
              <w:t>«</w:t>
            </w:r>
            <w:proofErr w:type="spellStart"/>
            <w:r w:rsidRPr="008C77FE">
              <w:rPr>
                <w:bCs/>
                <w:color w:val="000000" w:themeColor="text1"/>
                <w:szCs w:val="28"/>
              </w:rPr>
              <w:t>Сириус.лето</w:t>
            </w:r>
            <w:proofErr w:type="spellEnd"/>
            <w:r w:rsidRPr="008C77FE">
              <w:rPr>
                <w:bCs/>
                <w:color w:val="000000" w:themeColor="text1"/>
                <w:szCs w:val="28"/>
              </w:rPr>
              <w:t>: начни свой проект»</w:t>
            </w:r>
          </w:p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bCs/>
                <w:color w:val="000000" w:themeColor="text1"/>
                <w:szCs w:val="28"/>
              </w:rPr>
            </w:pPr>
          </w:p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/>
                <w:szCs w:val="28"/>
              </w:rPr>
              <w:t>Образовательный центр «Сириус»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 – октябрь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9" w:type="pct"/>
          </w:tcPr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Практико-ориентированные мероприятия: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9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Профориентационное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тестирование</w:t>
            </w:r>
          </w:p>
          <w:p w:rsidR="008C77FE" w:rsidRPr="008C77FE" w:rsidRDefault="008C77FE" w:rsidP="008C77FE">
            <w:pPr>
              <w:pStyle w:val="a6"/>
              <w:numPr>
                <w:ilvl w:val="0"/>
                <w:numId w:val="9"/>
              </w:numPr>
              <w:spacing w:line="240" w:lineRule="auto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>Профессиональное самоопределение</w:t>
            </w:r>
          </w:p>
          <w:p w:rsidR="008C77FE" w:rsidRPr="008C77FE" w:rsidRDefault="008C77FE" w:rsidP="008C77FE">
            <w:pPr>
              <w:pStyle w:val="a6"/>
              <w:spacing w:line="240" w:lineRule="auto"/>
              <w:ind w:firstLine="0"/>
              <w:jc w:val="left"/>
              <w:rPr>
                <w:color w:val="000000" w:themeColor="text1"/>
                <w:szCs w:val="28"/>
              </w:rPr>
            </w:pPr>
            <w:r w:rsidRPr="008C77FE">
              <w:rPr>
                <w:color w:val="000000" w:themeColor="text1"/>
                <w:szCs w:val="28"/>
              </w:rPr>
              <w:t xml:space="preserve">Запись на </w:t>
            </w:r>
            <w:proofErr w:type="spellStart"/>
            <w:r w:rsidRPr="008C77FE">
              <w:rPr>
                <w:color w:val="000000" w:themeColor="text1"/>
                <w:szCs w:val="28"/>
              </w:rPr>
              <w:t>профориентационную</w:t>
            </w:r>
            <w:proofErr w:type="spellEnd"/>
            <w:r w:rsidRPr="008C77FE">
              <w:rPr>
                <w:color w:val="000000" w:themeColor="text1"/>
                <w:szCs w:val="28"/>
              </w:rPr>
              <w:t xml:space="preserve"> консультацию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 2023 – январь 2024 г</w:t>
            </w:r>
          </w:p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4" w:type="pct"/>
            <w:gridSpan w:val="3"/>
          </w:tcPr>
          <w:p w:rsidR="008C77FE" w:rsidRPr="008C77FE" w:rsidRDefault="008C77FE" w:rsidP="008C77F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7FE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реализации профориентационного </w:t>
            </w:r>
            <w:r w:rsidRPr="008C77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минимума 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педагогами по вопросам реализации профориентационного минимума в общеобразовательных организациях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1-3 квартал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самодиагностики готовности школы к реализации профориентационного минимума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июль-август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документов/материалов/рабочих программ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содержательных блоков, внедренных в учебные предметы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3.4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уроков общеобразовательного цикла, включающих элемент значимости учебного предмета для профессиональной деятельности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3.5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проведение уроков </w:t>
            </w:r>
            <w:proofErr w:type="spellStart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 в рамках учебного предмета «Технология»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3.6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методических площадок по обмену практиками муниципальных и школьных моделей профессиональной ориентации обучающихся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3.7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региональных, федеральных конференциях по вопросам сопровождения профессионального самоопределения обучающихся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3.8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региональных, федеральных  конкурсах методических разработок педагогов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3.9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мониторинга эффективности реализации профориентационного минимума 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3.10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по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 1,3 кварталы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3.11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консультационных онлайн-площадок для педагогов и родителей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1-4 кварталы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4" w:type="pct"/>
            <w:gridSpan w:val="3"/>
          </w:tcPr>
          <w:p w:rsidR="008C77FE" w:rsidRPr="008C77FE" w:rsidRDefault="008C77FE" w:rsidP="008C77FE">
            <w:pPr>
              <w:pStyle w:val="a3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7FE">
              <w:rPr>
                <w:rFonts w:ascii="Times New Roman" w:hAnsi="Times New Roman"/>
                <w:sz w:val="28"/>
                <w:szCs w:val="28"/>
              </w:rPr>
              <w:t>Кадровое обеспечение работы по реализации профориентационного минимума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 программ повышения квалификации для специалистов, осуществляющих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профориентационную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с включением актуальных вопросов реализации профориентационного минимума (не менее 36 часов)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Педагоги-навигаторы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административных команд и педагогов методам и технологиям реализации профориентационного минимума (курсы повышения квалификации, стратегические сессии, 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/семинары, дискуссионные площадки, круглые столы и др.)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34" w:type="pct"/>
            <w:gridSpan w:val="3"/>
          </w:tcPr>
          <w:p w:rsidR="008C77FE" w:rsidRPr="008C77FE" w:rsidRDefault="008C77FE" w:rsidP="008C77FE">
            <w:pPr>
              <w:pStyle w:val="a3"/>
              <w:numPr>
                <w:ilvl w:val="0"/>
                <w:numId w:val="3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7FE">
              <w:rPr>
                <w:rFonts w:ascii="Times New Roman" w:hAnsi="Times New Roman"/>
                <w:sz w:val="28"/>
                <w:szCs w:val="28"/>
              </w:rPr>
              <w:t>Информационное сопровождение реализации профориентационного минимума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информационных разделов «</w:t>
            </w:r>
            <w:proofErr w:type="spellStart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Профминимум</w:t>
            </w:r>
            <w:proofErr w:type="spellEnd"/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» на сайте школы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3 квартал 2023 г.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77FE" w:rsidRPr="008C77FE" w:rsidTr="008C77FE">
        <w:tc>
          <w:tcPr>
            <w:tcW w:w="366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bCs/>
                <w:sz w:val="28"/>
                <w:szCs w:val="28"/>
              </w:rPr>
              <w:t>5.4</w:t>
            </w:r>
          </w:p>
        </w:tc>
        <w:tc>
          <w:tcPr>
            <w:tcW w:w="2419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Освещение мероприятий по реализации профориентационного минимума в на официальном  сайтах и аккаунтах в социальных сетях</w:t>
            </w:r>
          </w:p>
        </w:tc>
        <w:tc>
          <w:tcPr>
            <w:tcW w:w="1035" w:type="pct"/>
          </w:tcPr>
          <w:p w:rsidR="008C77FE" w:rsidRPr="008C77FE" w:rsidRDefault="008C77FE" w:rsidP="008C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180" w:type="pct"/>
          </w:tcPr>
          <w:p w:rsidR="008C77FE" w:rsidRPr="008C77FE" w:rsidRDefault="008C77FE" w:rsidP="008C7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7F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</w:tbl>
    <w:p w:rsidR="006F255B" w:rsidRDefault="006F255B" w:rsidP="006F255B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6F255B" w:rsidSect="008C77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7C2"/>
    <w:multiLevelType w:val="hybridMultilevel"/>
    <w:tmpl w:val="236C4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B2569"/>
    <w:multiLevelType w:val="hybridMultilevel"/>
    <w:tmpl w:val="93CE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D75FA"/>
    <w:multiLevelType w:val="hybridMultilevel"/>
    <w:tmpl w:val="8F6ED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6661"/>
    <w:multiLevelType w:val="multilevel"/>
    <w:tmpl w:val="F3B85E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36034459"/>
    <w:multiLevelType w:val="hybridMultilevel"/>
    <w:tmpl w:val="B826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D7E59"/>
    <w:multiLevelType w:val="multilevel"/>
    <w:tmpl w:val="AF200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07C242F"/>
    <w:multiLevelType w:val="hybridMultilevel"/>
    <w:tmpl w:val="9E62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971453"/>
    <w:multiLevelType w:val="hybridMultilevel"/>
    <w:tmpl w:val="E26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A3A9F"/>
    <w:multiLevelType w:val="hybridMultilevel"/>
    <w:tmpl w:val="379A9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F"/>
    <w:rsid w:val="002139DE"/>
    <w:rsid w:val="006F255B"/>
    <w:rsid w:val="008C77FE"/>
    <w:rsid w:val="00A65A27"/>
    <w:rsid w:val="00B27CFB"/>
    <w:rsid w:val="00C256A7"/>
    <w:rsid w:val="00C6394A"/>
    <w:rsid w:val="00EA5CAD"/>
    <w:rsid w:val="00F20A0F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0F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5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F255B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77FE"/>
    <w:rPr>
      <w:color w:val="0563C1" w:themeColor="hyperlink"/>
      <w:u w:val="single"/>
    </w:rPr>
  </w:style>
  <w:style w:type="paragraph" w:styleId="a6">
    <w:name w:val="Body Text"/>
    <w:basedOn w:val="a"/>
    <w:link w:val="a7"/>
    <w:rsid w:val="008C77FE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8C77FE"/>
    <w:rPr>
      <w:rFonts w:eastAsia="Times New Roman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E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0F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5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6F255B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C77FE"/>
    <w:rPr>
      <w:color w:val="0563C1" w:themeColor="hyperlink"/>
      <w:u w:val="single"/>
    </w:rPr>
  </w:style>
  <w:style w:type="paragraph" w:styleId="a6">
    <w:name w:val="Body Text"/>
    <w:basedOn w:val="a"/>
    <w:link w:val="a7"/>
    <w:rsid w:val="008C77FE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8C77FE"/>
    <w:rPr>
      <w:rFonts w:eastAsia="Times New Roman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E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vbinf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44E1-52D0-498A-BE63-EA8CDDD9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</cp:lastModifiedBy>
  <cp:revision>4</cp:revision>
  <dcterms:created xsi:type="dcterms:W3CDTF">2023-09-01T16:43:00Z</dcterms:created>
  <dcterms:modified xsi:type="dcterms:W3CDTF">2023-09-18T05:57:00Z</dcterms:modified>
</cp:coreProperties>
</file>