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5435EC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</w:p>
    <w:tbl>
      <w:tblPr>
        <w:tblpPr w:leftFromText="180" w:rightFromText="180" w:bottomFromText="200" w:vertAnchor="page" w:horzAnchor="margin" w:tblpY="2377"/>
        <w:tblW w:w="9639" w:type="dxa"/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B5249D" w:rsidRPr="00B5249D" w:rsidTr="00B5249D">
        <w:tc>
          <w:tcPr>
            <w:tcW w:w="4395" w:type="dxa"/>
          </w:tcPr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Принят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педагогическим советом  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(протокол 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46)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директора МБОУ СОШ № 1 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254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 / В.В. </w:t>
            </w:r>
            <w:proofErr w:type="spellStart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Мещуров</w:t>
            </w:r>
            <w:proofErr w:type="spellEnd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  <w:tab w:val="left" w:pos="1365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249D" w:rsidRPr="00B5249D" w:rsidRDefault="00B5249D" w:rsidP="00B5249D">
            <w:pPr>
              <w:tabs>
                <w:tab w:val="left" w:pos="0"/>
                <w:tab w:val="left" w:pos="142"/>
              </w:tabs>
              <w:spacing w:after="0" w:line="240" w:lineRule="auto"/>
              <w:ind w:left="17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249D" w:rsidRPr="00B5249D" w:rsidRDefault="00B5249D" w:rsidP="00B524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171D1" w:rsidRDefault="002171D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818" w:rsidRDefault="0012081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2E3BC3" w:rsidRDefault="00620C9A" w:rsidP="00620C9A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620C9A" w:rsidRPr="002E3BC3" w:rsidRDefault="00620C9A" w:rsidP="00620C9A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2E3BC3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620C9A" w:rsidRPr="002E3BC3" w:rsidRDefault="00620C9A" w:rsidP="00620C9A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2E3BC3">
        <w:rPr>
          <w:rFonts w:asciiTheme="majorBidi" w:hAnsiTheme="majorBidi" w:cstheme="majorBidi"/>
          <w:b/>
          <w:sz w:val="36"/>
          <w:szCs w:val="28"/>
        </w:rPr>
        <w:t>начального общего образования</w:t>
      </w:r>
    </w:p>
    <w:p w:rsidR="00620C9A" w:rsidRPr="002E3BC3" w:rsidRDefault="00B5249D" w:rsidP="00620C9A">
      <w:pPr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на 2025 – 2026</w:t>
      </w:r>
      <w:r w:rsidR="00620C9A" w:rsidRPr="002E3BC3">
        <w:rPr>
          <w:rFonts w:asciiTheme="majorBidi" w:hAnsiTheme="majorBidi" w:cstheme="majorBidi"/>
          <w:b/>
          <w:sz w:val="36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3BC3" w:rsidRDefault="002E3BC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E3BC3" w:rsidRDefault="002E3BC3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C32F8" w:rsidRDefault="009C32F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C32F8" w:rsidRDefault="009C32F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20818" w:rsidRDefault="0012081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Красновишерский городской округ, Пермский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5249D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Учебный план начального общего образования Муниципального бюджетного общеобразовательного учреждения средняя общеобразовательная школа №1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приказам </w:t>
      </w:r>
      <w:proofErr w:type="spellStart"/>
      <w:r w:rsidRPr="009C32F8">
        <w:rPr>
          <w:rFonts w:ascii="Times New Roman" w:eastAsia="Calibri" w:hAnsi="Times New Roman" w:cs="Times New Roman"/>
          <w:sz w:val="28"/>
          <w:szCs w:val="26"/>
        </w:rPr>
        <w:t>Минпросвещения</w:t>
      </w:r>
      <w:proofErr w:type="spellEnd"/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образования»), </w:t>
      </w:r>
      <w:r w:rsidRPr="009C32F8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r w:rsidRPr="009C32F8">
        <w:rPr>
          <w:rFonts w:ascii="Times New Roman" w:eastAsia="Calibri" w:hAnsi="Times New Roman" w:cs="Times New Roman"/>
          <w:sz w:val="28"/>
          <w:szCs w:val="26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Учебный план является частью образовательной программы Муниципального бюджетного общеобразовательного учреждения средней общеобразовательной школы № 1,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Учебный год в Муниципальное бюджетное общеобразовательное учреждение средняя общеобразовательная школа №1 (далее МБОУ СОШ № 1) начинается 01.09.2025 г. и заканчивается 22.05.2026 г. 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Продолжительность учебного года в 1 классе - 33 учебные недели, во 2-4 классах – 34 учебных недели. 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учебной неделе.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C32F8" w:rsidRPr="009C32F8" w:rsidRDefault="009C32F8" w:rsidP="009C32F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для обучающихся 1-х классов - не превышает 4 уроков и один раз в неделю -5 уроков.</w:t>
      </w:r>
    </w:p>
    <w:p w:rsidR="009C32F8" w:rsidRPr="009C32F8" w:rsidRDefault="009C32F8" w:rsidP="009C32F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для обучающихся 2-4 классов - не более 5 уроков.</w:t>
      </w:r>
    </w:p>
    <w:p w:rsidR="009C32F8" w:rsidRPr="009C32F8" w:rsidRDefault="009C32F8" w:rsidP="009C3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lastRenderedPageBreak/>
        <w:t xml:space="preserve">Учебные занятия для учащихся 2-4 классов проводятся по 5-и дневной учебной неделе.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C32F8" w:rsidRPr="009C32F8" w:rsidRDefault="009C32F8" w:rsidP="009C3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Обучение в 1-м классе осуществляется с соблюдением следующих дополнительных требований: </w:t>
      </w:r>
    </w:p>
    <w:p w:rsidR="009C32F8" w:rsidRPr="009C32F8" w:rsidRDefault="009C32F8" w:rsidP="009C32F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учебные занятия проводятся по 5-дневной учебной неделе и только в первую смену;</w:t>
      </w:r>
    </w:p>
    <w:p w:rsidR="009C32F8" w:rsidRPr="009C32F8" w:rsidRDefault="009C32F8" w:rsidP="009C32F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Домашнее задание на следующий урок задается на текущем уроке, при наличии электронного журнала дублируется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 на его выполнение.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нормативами."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 Для первоклассников предусмотрены дополнительные недельные каникулы в середине третьей четверти.</w:t>
      </w:r>
    </w:p>
    <w:p w:rsidR="009C32F8" w:rsidRPr="009C32F8" w:rsidRDefault="009C32F8" w:rsidP="009C32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В МБОУ СОШ № 1 языком обучения является русский язык.</w:t>
      </w:r>
    </w:p>
    <w:p w:rsidR="009C32F8" w:rsidRPr="009C32F8" w:rsidRDefault="009C32F8" w:rsidP="009C32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9C32F8" w:rsidRPr="009C32F8" w:rsidRDefault="009C32F8" w:rsidP="009C32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lastRenderedPageBreak/>
        <w:t>Обязательная часть учебного плана определяет состав учебных предметов обязательных предметных областей.</w:t>
      </w:r>
    </w:p>
    <w:p w:rsidR="009C32F8" w:rsidRPr="009C32F8" w:rsidRDefault="009C32F8" w:rsidP="009C32F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При изучении предмета «английский язык» осуществляется деление учащихся на подгруппы.</w:t>
      </w:r>
    </w:p>
    <w:p w:rsidR="009C32F8" w:rsidRPr="009C32F8" w:rsidRDefault="009C32F8" w:rsidP="009C32F8">
      <w:pPr>
        <w:tabs>
          <w:tab w:val="left" w:pos="0"/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C32F8">
        <w:rPr>
          <w:rFonts w:ascii="Times New Roman" w:eastAsia="Times New Roman" w:hAnsi="Times New Roman" w:cs="Times New Roman"/>
          <w:sz w:val="28"/>
          <w:szCs w:val="26"/>
        </w:rPr>
        <w:t>Предметная область «Искусство» представлена двумя учебными предметами – «Музыка» и «Изобразительное искусство» по 1 часу в неделю.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 </w:t>
      </w: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Предметная область «Основы религиозных культур и светской этики» изучается в 4 классе по 1 часу и направлена на воспитание способности к духовному развитию, нравственному самосовершенствованию, на формирование первоначальных представлений о светской этике, о традиционных религиях.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При реализации рабочей программы по Труду (Технология) в части проведения практических работ используется оборудование Центра «Точки роста» (конструкторы, ноутбуки, манекены оказания первой помощи).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плана, не превышает максимально допустимой недельной нагрузки обучающихся.</w:t>
      </w:r>
    </w:p>
    <w:p w:rsidR="009C32F8" w:rsidRPr="009C32F8" w:rsidRDefault="009C32F8" w:rsidP="009C32F8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Количество часов на физическую культуру в 1 классах составляет 2 часа, третий час реализуется за счет часов части, формируемой участниками образовательных отношений; во 2-4 классах третий час физической культуры реализуется за счет часов внеурочной деятельности и представлена программой «Подвижные игры».</w:t>
      </w:r>
    </w:p>
    <w:p w:rsidR="009C32F8" w:rsidRPr="009C32F8" w:rsidRDefault="009C32F8" w:rsidP="009C32F8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Часть, формируемая участниками образовательных отношений, во 2-3 классах - на усиление предмета «Математика» (1 час) с целью повышения качества образования по данному предмету. 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 Промежуточная (за четверть) или годовая аттестация обучающихся осуществляется в соответствии с календарным учебным графиком.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СОШ № 1. </w:t>
      </w:r>
    </w:p>
    <w:p w:rsidR="009C32F8" w:rsidRP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  <w:sectPr w:rsidR="009C32F8" w:rsidRPr="009C32F8" w:rsidSect="000451E3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9C32F8">
        <w:rPr>
          <w:rFonts w:ascii="Times New Roman" w:eastAsia="Calibri" w:hAnsi="Times New Roman" w:cs="Times New Roman"/>
          <w:sz w:val="28"/>
          <w:szCs w:val="26"/>
        </w:rPr>
        <w:t>критериальной</w:t>
      </w:r>
      <w:proofErr w:type="spellEnd"/>
      <w:r w:rsidRPr="009C32F8">
        <w:rPr>
          <w:rFonts w:ascii="Times New Roman" w:eastAsia="Calibri" w:hAnsi="Times New Roman" w:cs="Times New Roman"/>
          <w:sz w:val="28"/>
          <w:szCs w:val="26"/>
        </w:rPr>
        <w:t xml:space="preserve"> основе, в форме письменных заключений учителя, по итогам проверки самостоятельных работ.</w:t>
      </w:r>
    </w:p>
    <w:p w:rsidR="009C32F8" w:rsidRPr="009C32F8" w:rsidRDefault="009C32F8" w:rsidP="009C32F8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32F8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 (1 вариант)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25"/>
        <w:gridCol w:w="69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</w:tblGrid>
      <w:tr w:rsidR="009C32F8" w:rsidRPr="009C32F8" w:rsidTr="00751A38">
        <w:trPr>
          <w:jc w:val="center"/>
        </w:trPr>
        <w:tc>
          <w:tcPr>
            <w:tcW w:w="2972" w:type="dxa"/>
            <w:vMerge w:val="restart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2423" w:type="dxa"/>
            <w:vMerge w:val="restart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7641" w:type="dxa"/>
            <w:gridSpan w:val="11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  <w:vMerge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  <w:vMerge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95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1а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1б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2а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2б</w:t>
            </w:r>
          </w:p>
        </w:tc>
        <w:tc>
          <w:tcPr>
            <w:tcW w:w="708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2в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3а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3б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3в</w:t>
            </w:r>
          </w:p>
        </w:tc>
        <w:tc>
          <w:tcPr>
            <w:tcW w:w="708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4а</w:t>
            </w: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4б</w:t>
            </w:r>
          </w:p>
        </w:tc>
        <w:tc>
          <w:tcPr>
            <w:tcW w:w="567" w:type="dxa"/>
            <w:shd w:val="clear" w:color="auto" w:fill="D9D9D9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4в</w:t>
            </w:r>
          </w:p>
        </w:tc>
      </w:tr>
      <w:tr w:rsidR="009C32F8" w:rsidRPr="009C32F8" w:rsidTr="00751A38">
        <w:trPr>
          <w:jc w:val="center"/>
        </w:trPr>
        <w:tc>
          <w:tcPr>
            <w:tcW w:w="13038" w:type="dxa"/>
            <w:gridSpan w:val="13"/>
            <w:shd w:val="clear" w:color="auto" w:fill="FFFFB3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  <w:vMerge w:val="restart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Русский язык и литературное чтение</w:t>
            </w: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5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  <w:vMerge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Иностранный язык</w:t>
            </w:r>
          </w:p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Математика и информатика</w:t>
            </w:r>
          </w:p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4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Обществознание и естествознание ("окружающий мир")</w:t>
            </w: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  <w:vMerge w:val="restart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  <w:vMerge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Технология</w:t>
            </w:r>
          </w:p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</w:tr>
      <w:tr w:rsidR="009C32F8" w:rsidRPr="009C32F8" w:rsidTr="00751A38">
        <w:trPr>
          <w:jc w:val="center"/>
        </w:trPr>
        <w:tc>
          <w:tcPr>
            <w:tcW w:w="2972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Физическая культура</w:t>
            </w:r>
          </w:p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3" w:type="dxa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</w:t>
            </w: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  <w:shd w:val="clear" w:color="auto" w:fill="00FF00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695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8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08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567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</w:tr>
      <w:tr w:rsidR="009C32F8" w:rsidRPr="009C32F8" w:rsidTr="00751A38">
        <w:trPr>
          <w:jc w:val="center"/>
        </w:trPr>
        <w:tc>
          <w:tcPr>
            <w:tcW w:w="13038" w:type="dxa"/>
            <w:gridSpan w:val="13"/>
            <w:shd w:val="clear" w:color="auto" w:fill="FFFFB3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695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shd w:val="clear" w:color="auto" w:fill="D9D9D9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695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67" w:type="dxa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  <w:shd w:val="clear" w:color="auto" w:fill="00FF00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695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08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567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0</w:t>
            </w: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  <w:shd w:val="clear" w:color="auto" w:fill="00FF00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695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8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8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709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567" w:type="dxa"/>
            <w:shd w:val="clear" w:color="auto" w:fill="00FF00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23</w:t>
            </w: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  <w:shd w:val="clear" w:color="auto" w:fill="FCE3FC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695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8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8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34</w:t>
            </w:r>
          </w:p>
        </w:tc>
      </w:tr>
      <w:tr w:rsidR="009C32F8" w:rsidRPr="009C32F8" w:rsidTr="00751A38">
        <w:trPr>
          <w:jc w:val="center"/>
        </w:trPr>
        <w:tc>
          <w:tcPr>
            <w:tcW w:w="5397" w:type="dxa"/>
            <w:gridSpan w:val="2"/>
            <w:shd w:val="clear" w:color="auto" w:fill="FCE3FC"/>
          </w:tcPr>
          <w:p w:rsidR="009C32F8" w:rsidRPr="009C32F8" w:rsidRDefault="009C32F8" w:rsidP="009C32F8">
            <w:pPr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695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693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693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8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8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709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567" w:type="dxa"/>
            <w:shd w:val="clear" w:color="auto" w:fill="FCE3FC"/>
          </w:tcPr>
          <w:p w:rsidR="009C32F8" w:rsidRPr="009C32F8" w:rsidRDefault="009C32F8" w:rsidP="009C32F8">
            <w:pPr>
              <w:jc w:val="center"/>
              <w:rPr>
                <w:rFonts w:ascii="Calibri" w:eastAsia="Calibri" w:hAnsi="Calibri" w:cs="Times New Roman"/>
              </w:rPr>
            </w:pPr>
            <w:r w:rsidRPr="009C32F8">
              <w:rPr>
                <w:rFonts w:ascii="Calibri" w:eastAsia="Calibri" w:hAnsi="Calibri" w:cs="Times New Roman"/>
              </w:rPr>
              <w:t>782</w:t>
            </w:r>
          </w:p>
        </w:tc>
      </w:tr>
    </w:tbl>
    <w:p w:rsidR="009C32F8" w:rsidRPr="009C32F8" w:rsidRDefault="009C32F8" w:rsidP="009C32F8">
      <w:pPr>
        <w:jc w:val="both"/>
        <w:rPr>
          <w:rFonts w:ascii="Times New Roman" w:eastAsia="Calibri" w:hAnsi="Times New Roman" w:cs="Times New Roman"/>
          <w:sz w:val="28"/>
          <w:szCs w:val="28"/>
        </w:rPr>
        <w:sectPr w:rsidR="009C32F8" w:rsidRPr="009C32F8" w:rsidSect="00522449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9C32F8" w:rsidRDefault="009C32F8" w:rsidP="009C32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C32F8">
        <w:rPr>
          <w:rFonts w:ascii="Times New Roman" w:eastAsia="Calibri" w:hAnsi="Times New Roman" w:cs="Times New Roman"/>
          <w:sz w:val="28"/>
          <w:szCs w:val="26"/>
        </w:rPr>
        <w:lastRenderedPageBreak/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>Учебный год в МБОУ СОШ № 1 заканчивается 22 мая. Если этот день приходится на выходной день, то в этом случае учебный год заканчивается в предыдущий рабочий день.</w:t>
      </w: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составляет не менее 7 календарных дней.</w:t>
      </w:r>
      <w:r w:rsidRPr="009C3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C32F8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возникновении отдельных чрезвычайных ситуаций могут вводиться дополнительные каникулы в течение учебного года с сентября по май со сдвигом учебного процесса на летние месяцы.</w:t>
      </w: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32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Годовой календарный учебный график</w:t>
      </w:r>
    </w:p>
    <w:p w:rsidR="009C32F8" w:rsidRPr="009C32F8" w:rsidRDefault="009C32F8" w:rsidP="009C3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C32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2025-2026 учебный год</w:t>
      </w:r>
    </w:p>
    <w:p w:rsidR="009C32F8" w:rsidRPr="009C32F8" w:rsidRDefault="009C32F8" w:rsidP="009C3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494"/>
        <w:gridCol w:w="1029"/>
        <w:gridCol w:w="2392"/>
        <w:gridCol w:w="775"/>
        <w:gridCol w:w="2115"/>
      </w:tblGrid>
      <w:tr w:rsidR="009C32F8" w:rsidRPr="009C32F8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учебная четверть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учебной четверти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недель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продолжительность каникул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дней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дополнительные каникулы для первоклассников</w:t>
            </w:r>
          </w:p>
        </w:tc>
      </w:tr>
      <w:tr w:rsidR="009C32F8" w:rsidRPr="009C32F8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2171D1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01</w:t>
            </w:r>
            <w:r w:rsidR="009C32F8"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.09.2025 по 24.10.2025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25.10.2025–03.11.2025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C32F8" w:rsidRPr="009C32F8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04.11.2025 по 29.12.2025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30.12.2025–09.01.2026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C32F8" w:rsidRPr="009C32F8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III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10.01.2026 по 20.03.2026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21.03.2026–29.03.2026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14.02.2026 -23.02.2026</w:t>
            </w:r>
          </w:p>
        </w:tc>
      </w:tr>
      <w:tr w:rsidR="009C32F8" w:rsidRPr="009C32F8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30.03.2026 по 22.05.2026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23.05.2026-31.08.2026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C32F8" w:rsidRPr="009C32F8" w:rsidTr="00751A38">
        <w:trPr>
          <w:trHeight w:val="591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C32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F8" w:rsidRPr="009C32F8" w:rsidRDefault="009C32F8" w:rsidP="009C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9C32F8" w:rsidRPr="009C32F8" w:rsidRDefault="009C32F8" w:rsidP="009C3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2F8" w:rsidRPr="006D4950" w:rsidRDefault="009C32F8" w:rsidP="009C3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6D4950">
        <w:rPr>
          <w:rFonts w:ascii="Times New Roman" w:eastAsia="Times New Roman" w:hAnsi="Times New Roman" w:cs="Times New Roman"/>
          <w:sz w:val="28"/>
          <w:szCs w:val="26"/>
        </w:rPr>
        <w:t xml:space="preserve">Летние каникулы с </w:t>
      </w:r>
      <w:r w:rsidRPr="006D4950">
        <w:rPr>
          <w:rFonts w:ascii="Times New Roman" w:eastAsia="Times New Roman" w:hAnsi="Times New Roman" w:cs="Times New Roman"/>
          <w:b/>
          <w:sz w:val="28"/>
          <w:szCs w:val="26"/>
        </w:rPr>
        <w:t>23.05.2026 по 31.08.2026 г.</w:t>
      </w:r>
    </w:p>
    <w:p w:rsidR="009C32F8" w:rsidRPr="006D4950" w:rsidRDefault="009C32F8" w:rsidP="009C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9C32F8" w:rsidRPr="006D4950" w:rsidRDefault="009C32F8" w:rsidP="009C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D4950">
        <w:rPr>
          <w:rFonts w:ascii="Times New Roman" w:eastAsia="Times New Roman" w:hAnsi="Times New Roman" w:cs="Times New Roman"/>
          <w:sz w:val="28"/>
          <w:szCs w:val="26"/>
        </w:rPr>
        <w:t>Формой годовой промежуточной аттестации обучающихся является годовая отметка по изучаемым предметам.</w:t>
      </w:r>
    </w:p>
    <w:p w:rsidR="009C32F8" w:rsidRPr="006D4950" w:rsidRDefault="009C32F8" w:rsidP="009C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D4950">
        <w:rPr>
          <w:rFonts w:ascii="Times New Roman" w:eastAsia="Times New Roman" w:hAnsi="Times New Roman" w:cs="Times New Roman"/>
          <w:sz w:val="28"/>
          <w:szCs w:val="26"/>
        </w:rPr>
        <w:t>Сроки промежуточной аттестации: с 04.05.2026 г. по 20.05.2026 г.</w:t>
      </w:r>
    </w:p>
    <w:p w:rsidR="009C32F8" w:rsidRPr="009C32F8" w:rsidRDefault="009C32F8" w:rsidP="009C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32F8" w:rsidRPr="009C32F8" w:rsidRDefault="009C32F8" w:rsidP="009C32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C32F8">
        <w:rPr>
          <w:rFonts w:ascii="Times New Roman" w:eastAsia="Times New Roman" w:hAnsi="Times New Roman" w:cs="Times New Roman"/>
          <w:sz w:val="26"/>
          <w:szCs w:val="26"/>
        </w:rPr>
        <w:t>Формы промежуточной аттестации</w:t>
      </w:r>
    </w:p>
    <w:tbl>
      <w:tblPr>
        <w:tblpPr w:leftFromText="180" w:rightFromText="180" w:vertAnchor="text" w:horzAnchor="margin" w:tblpXSpec="center" w:tblpY="312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4536"/>
      </w:tblGrid>
      <w:tr w:rsidR="009C32F8" w:rsidRPr="009C32F8" w:rsidTr="00751A38">
        <w:trPr>
          <w:trHeight w:val="17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Учебные предметы  </w:t>
            </w:r>
          </w:p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Форма промежуточной аттестации</w:t>
            </w:r>
          </w:p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2-4 классы</w:t>
            </w:r>
          </w:p>
        </w:tc>
      </w:tr>
      <w:tr w:rsidR="009C32F8" w:rsidRPr="009C32F8" w:rsidTr="00751A38">
        <w:trPr>
          <w:trHeight w:val="17"/>
        </w:trPr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Диктант с грамматическим заданием</w:t>
            </w:r>
          </w:p>
        </w:tc>
      </w:tr>
      <w:tr w:rsidR="009C32F8" w:rsidRPr="009C32F8" w:rsidTr="00751A38">
        <w:tc>
          <w:tcPr>
            <w:tcW w:w="4390" w:type="dxa"/>
            <w:tcBorders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Контрольная работа</w:t>
            </w:r>
          </w:p>
        </w:tc>
      </w:tr>
      <w:tr w:rsidR="009C32F8" w:rsidRPr="009C32F8" w:rsidTr="00751A38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lastRenderedPageBreak/>
              <w:t>Английский язык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Контрольная работа </w:t>
            </w:r>
          </w:p>
        </w:tc>
      </w:tr>
      <w:tr w:rsidR="009C32F8" w:rsidRPr="009C32F8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Контрольная работа </w:t>
            </w:r>
          </w:p>
        </w:tc>
      </w:tr>
      <w:tr w:rsidR="009C32F8" w:rsidRPr="009C32F8" w:rsidTr="00751A38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Окружающий мир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9C32F8" w:rsidRPr="009C32F8" w:rsidTr="00751A38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Музыка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9C32F8" w:rsidRPr="009C32F8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Творческая работа</w:t>
            </w:r>
          </w:p>
        </w:tc>
      </w:tr>
      <w:tr w:rsidR="009C32F8" w:rsidRPr="009C32F8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Труд (технология)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Творческая работа </w:t>
            </w:r>
          </w:p>
        </w:tc>
      </w:tr>
      <w:tr w:rsidR="009C32F8" w:rsidRPr="009C32F8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ОРКСЭ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9C32F8" w:rsidRPr="009C32F8" w:rsidTr="00751A38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Физическая культура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Сдача нормативов (реферат)</w:t>
            </w:r>
          </w:p>
        </w:tc>
      </w:tr>
    </w:tbl>
    <w:p w:rsidR="009C32F8" w:rsidRPr="009C32F8" w:rsidRDefault="009C32F8" w:rsidP="009C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2F8" w:rsidRPr="006D4950" w:rsidRDefault="009C32F8" w:rsidP="009C3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</w:pPr>
      <w:r w:rsidRPr="006D4950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6D4950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>непрохождение</w:t>
      </w:r>
      <w:proofErr w:type="spellEnd"/>
      <w:r w:rsidRPr="006D4950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</w:rPr>
        <w:t xml:space="preserve"> промежуточной аттестации при отсутствии уважительных причин признаются академической задолженностью (ст.58 п.2. ФЗ «Об образовании в Российской Федерации»).</w:t>
      </w:r>
    </w:p>
    <w:p w:rsidR="009C32F8" w:rsidRPr="009C32F8" w:rsidRDefault="009C32F8" w:rsidP="009C32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32F8" w:rsidRPr="006D4950" w:rsidRDefault="009C32F8" w:rsidP="009C32F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6D4950">
        <w:rPr>
          <w:rFonts w:ascii="Times New Roman" w:eastAsia="Calibri" w:hAnsi="Times New Roman" w:cs="Times New Roman"/>
          <w:sz w:val="32"/>
          <w:szCs w:val="28"/>
        </w:rPr>
        <w:t>Формы ликвидации академической задолженности</w:t>
      </w:r>
    </w:p>
    <w:tbl>
      <w:tblPr>
        <w:tblpPr w:leftFromText="180" w:rightFromText="180" w:vertAnchor="text" w:horzAnchor="margin" w:tblpXSpec="center" w:tblpY="312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119"/>
      </w:tblGrid>
      <w:tr w:rsidR="009C32F8" w:rsidRPr="009C32F8" w:rsidTr="00751A38">
        <w:trPr>
          <w:trHeight w:val="251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учебные предметы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форма</w:t>
            </w:r>
          </w:p>
        </w:tc>
      </w:tr>
      <w:tr w:rsidR="009C32F8" w:rsidRPr="009C32F8" w:rsidTr="00751A38">
        <w:trPr>
          <w:trHeight w:val="251"/>
        </w:trPr>
        <w:tc>
          <w:tcPr>
            <w:tcW w:w="90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2-4 классы </w:t>
            </w:r>
          </w:p>
        </w:tc>
      </w:tr>
      <w:tr w:rsidR="009C32F8" w:rsidRPr="009C32F8" w:rsidTr="00751A38">
        <w:trPr>
          <w:trHeight w:val="17"/>
        </w:trPr>
        <w:tc>
          <w:tcPr>
            <w:tcW w:w="5920" w:type="dxa"/>
            <w:tcBorders>
              <w:top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9C32F8" w:rsidRPr="009C32F8" w:rsidTr="00751A38">
        <w:tc>
          <w:tcPr>
            <w:tcW w:w="5920" w:type="dxa"/>
            <w:tcBorders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Литературное чтение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9C32F8" w:rsidRPr="009C32F8" w:rsidTr="00751A38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Английский язык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9C32F8" w:rsidRPr="009C32F8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9C32F8" w:rsidRPr="009C32F8" w:rsidTr="00751A38">
        <w:tc>
          <w:tcPr>
            <w:tcW w:w="5920" w:type="dxa"/>
            <w:tcBorders>
              <w:top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Окружающий мир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9C32F8" w:rsidRPr="009C32F8" w:rsidTr="00751A38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Музыка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9C32F8" w:rsidRPr="009C32F8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9C32F8" w:rsidRPr="009C32F8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Труд (технология)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Тест</w:t>
            </w:r>
          </w:p>
        </w:tc>
      </w:tr>
      <w:tr w:rsidR="009C32F8" w:rsidRPr="009C32F8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ОРКСЭ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</w:t>
            </w:r>
          </w:p>
        </w:tc>
      </w:tr>
      <w:tr w:rsidR="009C32F8" w:rsidRPr="009C32F8" w:rsidTr="00751A38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Физическая культура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C32F8" w:rsidRPr="009C32F8" w:rsidRDefault="009C32F8" w:rsidP="009C32F8">
            <w:pPr>
              <w:spacing w:after="0" w:line="276" w:lineRule="auto"/>
              <w:ind w:firstLine="2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C32F8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Тест или сдача нормативов </w:t>
            </w:r>
          </w:p>
        </w:tc>
      </w:tr>
    </w:tbl>
    <w:p w:rsidR="009C32F8" w:rsidRPr="009C32F8" w:rsidRDefault="009C32F8" w:rsidP="009C3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30"/>
          <w:shd w:val="clear" w:color="auto" w:fill="FFFFFF"/>
        </w:rPr>
      </w:pPr>
    </w:p>
    <w:p w:rsidR="009C32F8" w:rsidRPr="006D4950" w:rsidRDefault="009C32F8" w:rsidP="009C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D4950">
        <w:rPr>
          <w:rFonts w:ascii="Times New Roman" w:eastAsia="Times New Roman" w:hAnsi="Times New Roman" w:cs="Times New Roman"/>
          <w:sz w:val="28"/>
          <w:szCs w:val="26"/>
        </w:rPr>
        <w:t>Промежуточная аттестация для обучающихся, имеющих академическую задолженность:</w:t>
      </w:r>
    </w:p>
    <w:p w:rsidR="009C32F8" w:rsidRPr="006D4950" w:rsidRDefault="009C32F8" w:rsidP="009C32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D4950">
        <w:rPr>
          <w:rFonts w:ascii="Times New Roman" w:eastAsia="Times New Roman" w:hAnsi="Times New Roman" w:cs="Times New Roman"/>
          <w:sz w:val="28"/>
          <w:szCs w:val="26"/>
        </w:rPr>
        <w:t>первый срок ликвидации ак</w:t>
      </w:r>
      <w:r w:rsidR="002171D1">
        <w:rPr>
          <w:rFonts w:ascii="Times New Roman" w:eastAsia="Times New Roman" w:hAnsi="Times New Roman" w:cs="Times New Roman"/>
          <w:sz w:val="28"/>
          <w:szCs w:val="26"/>
        </w:rPr>
        <w:t>адемической задолженности – с 15 по 19</w:t>
      </w:r>
      <w:r w:rsidRPr="006D4950">
        <w:rPr>
          <w:rFonts w:ascii="Times New Roman" w:eastAsia="Times New Roman" w:hAnsi="Times New Roman" w:cs="Times New Roman"/>
          <w:sz w:val="28"/>
          <w:szCs w:val="26"/>
        </w:rPr>
        <w:t xml:space="preserve"> сентября нового учебного года;</w:t>
      </w:r>
    </w:p>
    <w:p w:rsidR="009C32F8" w:rsidRPr="006D4950" w:rsidRDefault="009C32F8" w:rsidP="009C32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D4950">
        <w:rPr>
          <w:rFonts w:ascii="Times New Roman" w:eastAsia="Times New Roman" w:hAnsi="Times New Roman" w:cs="Times New Roman"/>
          <w:sz w:val="28"/>
          <w:szCs w:val="26"/>
        </w:rPr>
        <w:t>второй срок ликвидации ак</w:t>
      </w:r>
      <w:r w:rsidR="002171D1">
        <w:rPr>
          <w:rFonts w:ascii="Times New Roman" w:eastAsia="Times New Roman" w:hAnsi="Times New Roman" w:cs="Times New Roman"/>
          <w:sz w:val="28"/>
          <w:szCs w:val="26"/>
        </w:rPr>
        <w:t>адемической задолженности – с 13 по 17</w:t>
      </w:r>
      <w:r w:rsidRPr="006D4950">
        <w:rPr>
          <w:rFonts w:ascii="Times New Roman" w:eastAsia="Times New Roman" w:hAnsi="Times New Roman" w:cs="Times New Roman"/>
          <w:sz w:val="28"/>
          <w:szCs w:val="26"/>
        </w:rPr>
        <w:t xml:space="preserve"> октября нового учебного года.</w:t>
      </w:r>
    </w:p>
    <w:p w:rsidR="003B3746" w:rsidRPr="006D4950" w:rsidRDefault="003B3746" w:rsidP="003B3746">
      <w:pPr>
        <w:ind w:firstLine="567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3B3746" w:rsidRPr="006D4950" w:rsidRDefault="003B3746" w:rsidP="00F23C59">
      <w:pPr>
        <w:ind w:firstLine="567"/>
        <w:jc w:val="both"/>
        <w:rPr>
          <w:rStyle w:val="markedcontent"/>
          <w:rFonts w:asciiTheme="majorBidi" w:hAnsiTheme="majorBidi" w:cstheme="majorBidi"/>
          <w:sz w:val="32"/>
          <w:szCs w:val="28"/>
        </w:rPr>
      </w:pPr>
    </w:p>
    <w:p w:rsidR="00EA6626" w:rsidRDefault="00EA662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6626" w:rsidRDefault="00EA662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6626" w:rsidRDefault="00EA662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bottomFromText="200" w:vertAnchor="page" w:horzAnchor="margin" w:tblpY="2377"/>
        <w:tblW w:w="9639" w:type="dxa"/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9C32F8" w:rsidRPr="00B5249D" w:rsidTr="00751A38">
        <w:tc>
          <w:tcPr>
            <w:tcW w:w="4395" w:type="dxa"/>
          </w:tcPr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Принят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педагогическим советом  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(протокол 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46)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ind w:left="142" w:right="-6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</w:t>
            </w:r>
            <w:r w:rsidRPr="00B52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директора МБОУ СОШ № 1 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B52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02.07.2025 г. № 254</w:t>
            </w: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 / В.В. </w:t>
            </w:r>
            <w:proofErr w:type="spellStart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Мещуров</w:t>
            </w:r>
            <w:proofErr w:type="spellEnd"/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  <w:tab w:val="left" w:pos="1365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4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32F8" w:rsidRPr="00B5249D" w:rsidRDefault="009C32F8" w:rsidP="00751A38">
            <w:pPr>
              <w:tabs>
                <w:tab w:val="left" w:pos="0"/>
                <w:tab w:val="left" w:pos="142"/>
              </w:tabs>
              <w:spacing w:after="0" w:line="240" w:lineRule="auto"/>
              <w:ind w:left="17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C32F8" w:rsidRDefault="009C32F8" w:rsidP="009C32F8">
      <w:pPr>
        <w:jc w:val="center"/>
        <w:rPr>
          <w:rFonts w:asciiTheme="majorBidi" w:hAnsiTheme="majorBidi" w:cstheme="majorBidi"/>
          <w:sz w:val="28"/>
          <w:szCs w:val="28"/>
        </w:rPr>
      </w:pPr>
      <w:r w:rsidRPr="005435EC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</w:p>
    <w:p w:rsidR="00EA6626" w:rsidRDefault="00EA662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A6626" w:rsidRDefault="00EA662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171D1" w:rsidRDefault="002171D1" w:rsidP="003B3746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Pr="002E3BC3" w:rsidRDefault="003B3746" w:rsidP="003B3746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3B3746" w:rsidRPr="00EA6626" w:rsidRDefault="00EA6626" w:rsidP="003B3746">
      <w:pPr>
        <w:jc w:val="center"/>
        <w:rPr>
          <w:rFonts w:asciiTheme="majorBidi" w:hAnsiTheme="majorBidi" w:cstheme="majorBidi"/>
          <w:b/>
          <w:sz w:val="40"/>
          <w:szCs w:val="28"/>
        </w:rPr>
      </w:pPr>
      <w:r w:rsidRPr="00EA6626">
        <w:rPr>
          <w:rFonts w:asciiTheme="majorBidi" w:hAnsiTheme="majorBidi" w:cstheme="majorBidi"/>
          <w:b/>
          <w:sz w:val="40"/>
          <w:szCs w:val="28"/>
        </w:rPr>
        <w:t>ПЛАН ВНЕУРОЧНОЙ ДЕЯТЕЛЬНОСТИ</w:t>
      </w:r>
    </w:p>
    <w:p w:rsidR="003B3746" w:rsidRPr="002E3BC3" w:rsidRDefault="003B3746" w:rsidP="003B3746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2E3BC3">
        <w:rPr>
          <w:rFonts w:asciiTheme="majorBidi" w:hAnsiTheme="majorBidi" w:cstheme="majorBidi"/>
          <w:b/>
          <w:sz w:val="36"/>
          <w:szCs w:val="28"/>
        </w:rPr>
        <w:t>начального общего образования</w:t>
      </w:r>
    </w:p>
    <w:p w:rsidR="003B3746" w:rsidRPr="002E3BC3" w:rsidRDefault="009C32F8" w:rsidP="003B3746">
      <w:pPr>
        <w:jc w:val="center"/>
        <w:rPr>
          <w:rFonts w:asciiTheme="majorBidi" w:hAnsiTheme="majorBidi" w:cstheme="majorBidi"/>
          <w:b/>
          <w:sz w:val="36"/>
          <w:szCs w:val="28"/>
        </w:rPr>
      </w:pPr>
      <w:r>
        <w:rPr>
          <w:rFonts w:asciiTheme="majorBidi" w:hAnsiTheme="majorBidi" w:cstheme="majorBidi"/>
          <w:b/>
          <w:sz w:val="36"/>
          <w:szCs w:val="28"/>
        </w:rPr>
        <w:t>на 2025</w:t>
      </w:r>
      <w:r w:rsidR="00A631AF">
        <w:rPr>
          <w:rFonts w:asciiTheme="majorBidi" w:hAnsiTheme="majorBidi" w:cstheme="majorBidi"/>
          <w:b/>
          <w:sz w:val="36"/>
          <w:szCs w:val="28"/>
        </w:rPr>
        <w:t xml:space="preserve"> –</w:t>
      </w:r>
      <w:r>
        <w:rPr>
          <w:rFonts w:asciiTheme="majorBidi" w:hAnsiTheme="majorBidi" w:cstheme="majorBidi"/>
          <w:b/>
          <w:sz w:val="36"/>
          <w:szCs w:val="28"/>
        </w:rPr>
        <w:t xml:space="preserve"> 2026</w:t>
      </w:r>
      <w:r w:rsidR="003B3746" w:rsidRPr="002E3BC3">
        <w:rPr>
          <w:rFonts w:asciiTheme="majorBidi" w:hAnsiTheme="majorBidi" w:cstheme="majorBidi"/>
          <w:b/>
          <w:sz w:val="36"/>
          <w:szCs w:val="28"/>
        </w:rPr>
        <w:t xml:space="preserve"> учебный год</w:t>
      </w:r>
    </w:p>
    <w:p w:rsidR="003B3746" w:rsidRPr="006E1004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Pr="006E1004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510D5" w:rsidRPr="006E1004" w:rsidRDefault="00D510D5" w:rsidP="003B374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B3746" w:rsidRDefault="003B3746" w:rsidP="003B374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Красновишерский городской округ, Пермский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510D5">
        <w:rPr>
          <w:rFonts w:asciiTheme="majorBidi" w:hAnsiTheme="majorBidi" w:cstheme="majorBidi"/>
          <w:sz w:val="28"/>
          <w:szCs w:val="28"/>
        </w:rPr>
        <w:t>2025</w:t>
      </w:r>
    </w:p>
    <w:p w:rsidR="00E440B3" w:rsidRPr="00E440B3" w:rsidRDefault="00E440B3" w:rsidP="00E440B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440B3" w:rsidRDefault="00E440B3" w:rsidP="00E440B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0B3" w:rsidRPr="00E440B3" w:rsidRDefault="00E440B3" w:rsidP="00E440B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начального общего образования МБОУ СОШ № 1 на 2025- 2026 учебный год разработан на основе следующих нормативных документов:</w:t>
      </w:r>
    </w:p>
    <w:p w:rsidR="00E440B3" w:rsidRPr="00E440B3" w:rsidRDefault="00E440B3" w:rsidP="00E440B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Федерации от 29.12.2012г. №273-ФЗ «Об образовании в Российской Федерации»;</w:t>
      </w:r>
      <w:r w:rsidRPr="00E44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440B3" w:rsidRPr="00E440B3" w:rsidRDefault="00E440B3" w:rsidP="00E440B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просвещения РФ № 287 от 31.05.2021 г. «Об утверждении федерального государственного образовательного стандарта начального общего образования»;</w:t>
      </w:r>
    </w:p>
    <w:p w:rsidR="00E440B3" w:rsidRPr="00E440B3" w:rsidRDefault="00E440B3" w:rsidP="00E440B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 18.12.2020 № 61573);</w:t>
      </w:r>
    </w:p>
    <w:p w:rsidR="00E440B3" w:rsidRPr="00E440B3" w:rsidRDefault="00E440B3" w:rsidP="00E440B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Calibri" w:hAnsi="Times New Roman" w:cs="Times New Roman"/>
          <w:sz w:val="28"/>
          <w:szCs w:val="28"/>
        </w:rPr>
        <w:t xml:space="preserve">Информационно-методического письма Министерства просвещения Российской Федерации № ТВ12190/03 от 05.07.2023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 </w:t>
      </w:r>
    </w:p>
    <w:p w:rsidR="00E440B3" w:rsidRPr="00E440B3" w:rsidRDefault="00E440B3" w:rsidP="00E440B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МБОУ СОШ №1.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организации внеурочной деятельности являются: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организации своей жизнедеятельности с учетом правил безопасного образа жизни;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детских объединений, формирование умений ученического самоуправления;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поведения в информационной среде.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</w:t>
      </w: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представляются в </w:t>
      </w:r>
      <w:proofErr w:type="spellStart"/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деятельностных</w:t>
      </w:r>
      <w:proofErr w:type="spellEnd"/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направления внеурочной деятельности и их содержательное наполнение являются для МБОУ СОШ № 1 общими ориентирами и не подлежат формальному копированию. При отборе направлений внеурочной деятельности школа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внеурочной деятельности не превышает 10 часов в неделю. Формы реализации внеурочной деятельности образовательная организация определяет самостоятельно.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час в неделю рекомендуется отводить на внеурочное занятие "Разговоры о важном".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и цели внеурочной деятельности.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 организации внеурочной деятельности подчиняется следующим требованиям: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 использования данной формы для решения поставленных задач конкретного направления;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специфики коммуникативной деятельности, которая сопровождает то или иное направление </w:t>
      </w:r>
      <w:proofErr w:type="spellStart"/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Возможными формами организации внеурочной деятельности могут быть следующие: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курсы и факультативы;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художественные, музыкальные и спортивные студии;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соревновательные мероприятия, дискуссионные клубы, секции, экскурсии, мини-исследования;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полезные практики и другие.</w:t>
      </w:r>
    </w:p>
    <w:p w:rsidR="00E440B3" w:rsidRPr="00E440B3" w:rsidRDefault="00E440B3" w:rsidP="00E44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E440B3" w:rsidRPr="00E440B3" w:rsidRDefault="00E440B3" w:rsidP="00E44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внеурочной деятельности непосредственно в образовательной организации в этой работе могут принимать участие все </w:t>
      </w: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:rsidR="00E440B3" w:rsidRPr="00E440B3" w:rsidRDefault="00E440B3" w:rsidP="00E44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E440B3" w:rsidRPr="00E440B3" w:rsidRDefault="00E440B3" w:rsidP="00E44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деятельности общеобразовательного учреждения является основным нормативно-правовым документом, регламентирующим организацию и содержание внеурочной деятельности.  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</w:t>
      </w:r>
    </w:p>
    <w:p w:rsidR="00E440B3" w:rsidRPr="00E440B3" w:rsidRDefault="00E440B3" w:rsidP="00E440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модели внеурочной деятельности в школе имеются необходимые условия, предусмотренные ФГОС НОО. Для организации внеурочной деятельности образовательное учреждение располагает оборудованным спортивным залом, актовым залом, библиотекой с местами школьника для выхода в Интернет, спортивной площадкой, кабинетами по предметам.</w:t>
      </w:r>
    </w:p>
    <w:p w:rsidR="00E440B3" w:rsidRPr="00E440B3" w:rsidRDefault="00E440B3" w:rsidP="00E440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3623" w:rsidRPr="00E440B3" w:rsidRDefault="00E440B3" w:rsidP="002D3623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440B3">
        <w:rPr>
          <w:rFonts w:ascii="Times New Roman" w:eastAsia="Calibri" w:hAnsi="Times New Roman" w:cs="Times New Roman"/>
          <w:b/>
          <w:sz w:val="26"/>
          <w:szCs w:val="26"/>
        </w:rPr>
        <w:t>План внеурочной деятельности (недельный)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987"/>
        <w:gridCol w:w="719"/>
        <w:gridCol w:w="723"/>
        <w:gridCol w:w="718"/>
        <w:gridCol w:w="723"/>
        <w:gridCol w:w="718"/>
        <w:gridCol w:w="718"/>
        <w:gridCol w:w="723"/>
        <w:gridCol w:w="718"/>
        <w:gridCol w:w="718"/>
        <w:gridCol w:w="723"/>
        <w:gridCol w:w="718"/>
      </w:tblGrid>
      <w:tr w:rsidR="00E440B3" w:rsidRPr="00E440B3" w:rsidTr="00751A38">
        <w:tc>
          <w:tcPr>
            <w:tcW w:w="2238" w:type="dxa"/>
            <w:vMerge w:val="restart"/>
            <w:shd w:val="clear" w:color="auto" w:fill="D9D9D9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Учебные курсы</w:t>
            </w:r>
          </w:p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309" w:type="dxa"/>
            <w:gridSpan w:val="11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E440B3" w:rsidRPr="00E440B3" w:rsidTr="00751A38">
        <w:tc>
          <w:tcPr>
            <w:tcW w:w="2238" w:type="dxa"/>
            <w:vMerge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1а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1б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2а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2б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2в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3а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3б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3в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4а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4б</w:t>
            </w:r>
          </w:p>
        </w:tc>
        <w:tc>
          <w:tcPr>
            <w:tcW w:w="1119" w:type="dxa"/>
            <w:shd w:val="clear" w:color="auto" w:fill="D9D9D9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  <w:b/>
              </w:rPr>
              <w:t>4в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Разговоры о важном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Тропинка в профессию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Функциональная грамотность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Подвижные игры</w:t>
            </w:r>
          </w:p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Калейдоскоп наук</w:t>
            </w:r>
          </w:p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2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proofErr w:type="spellStart"/>
            <w:r w:rsidRPr="00E440B3">
              <w:rPr>
                <w:rFonts w:ascii="Calibri" w:eastAsia="Calibri" w:hAnsi="Calibri" w:cs="Times New Roman"/>
              </w:rPr>
              <w:t>Домисолька</w:t>
            </w:r>
            <w:proofErr w:type="spellEnd"/>
          </w:p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Смысловое чтение</w:t>
            </w:r>
          </w:p>
          <w:p w:rsidR="002D3623" w:rsidRPr="00E440B3" w:rsidRDefault="002D3623" w:rsidP="00E440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</w:tr>
      <w:tr w:rsidR="00E440B3" w:rsidRPr="00E440B3" w:rsidTr="00751A38">
        <w:tc>
          <w:tcPr>
            <w:tcW w:w="2238" w:type="dxa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lastRenderedPageBreak/>
              <w:t>Учение с увлечением: читаю в поисках смысла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19" w:type="dxa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0</w:t>
            </w:r>
          </w:p>
        </w:tc>
      </w:tr>
      <w:tr w:rsidR="00E440B3" w:rsidRPr="00E440B3" w:rsidTr="00751A38">
        <w:tc>
          <w:tcPr>
            <w:tcW w:w="2238" w:type="dxa"/>
            <w:shd w:val="clear" w:color="auto" w:fill="00FF00"/>
          </w:tcPr>
          <w:p w:rsidR="00E440B3" w:rsidRPr="00E440B3" w:rsidRDefault="00E440B3" w:rsidP="00E440B3">
            <w:pPr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19" w:type="dxa"/>
            <w:shd w:val="clear" w:color="auto" w:fill="00FF00"/>
          </w:tcPr>
          <w:p w:rsidR="00E440B3" w:rsidRPr="00E440B3" w:rsidRDefault="00E440B3" w:rsidP="00E440B3">
            <w:pPr>
              <w:jc w:val="center"/>
              <w:rPr>
                <w:rFonts w:ascii="Calibri" w:eastAsia="Calibri" w:hAnsi="Calibri" w:cs="Times New Roman"/>
              </w:rPr>
            </w:pPr>
            <w:r w:rsidRPr="00E440B3">
              <w:rPr>
                <w:rFonts w:ascii="Calibri" w:eastAsia="Calibri" w:hAnsi="Calibri" w:cs="Times New Roman"/>
              </w:rPr>
              <w:t>8</w:t>
            </w:r>
          </w:p>
        </w:tc>
      </w:tr>
    </w:tbl>
    <w:p w:rsidR="00E440B3" w:rsidRPr="00E440B3" w:rsidRDefault="00E440B3" w:rsidP="00E440B3">
      <w:pPr>
        <w:rPr>
          <w:rFonts w:ascii="Calibri" w:eastAsia="Calibri" w:hAnsi="Calibri" w:cs="Times New Roman"/>
        </w:rPr>
      </w:pPr>
    </w:p>
    <w:p w:rsidR="00E440B3" w:rsidRPr="00E440B3" w:rsidRDefault="00E440B3" w:rsidP="00E440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других направлений внеурочной деятельности на уровне начального общего образования осуществляется за счет школьных акций, праздников, традиций и других форм, предусмотренных Программой воспитания МБОУ СОШ № 1, а также мероприятий, организованных на базе центра «Точка Роста».</w:t>
      </w:r>
    </w:p>
    <w:p w:rsidR="00EA6626" w:rsidRPr="00BA255F" w:rsidRDefault="00EA6626" w:rsidP="00E440B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sectPr w:rsidR="00EA6626" w:rsidRPr="00BA255F" w:rsidSect="003B3746">
      <w:footerReference w:type="default" r:id="rId8"/>
      <w:pgSz w:w="11900" w:h="16820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09" w:rsidRDefault="00F17A09">
      <w:pPr>
        <w:spacing w:after="0" w:line="240" w:lineRule="auto"/>
      </w:pPr>
      <w:r>
        <w:separator/>
      </w:r>
    </w:p>
  </w:endnote>
  <w:endnote w:type="continuationSeparator" w:id="0">
    <w:p w:rsidR="00F17A09" w:rsidRDefault="00F1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682558"/>
      <w:docPartObj>
        <w:docPartGallery w:val="Page Numbers (Bottom of Page)"/>
        <w:docPartUnique/>
      </w:docPartObj>
    </w:sdtPr>
    <w:sdtEndPr/>
    <w:sdtContent>
      <w:p w:rsidR="00697011" w:rsidRDefault="002D362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1D1">
          <w:rPr>
            <w:noProof/>
          </w:rPr>
          <w:t>4</w:t>
        </w:r>
        <w:r>
          <w:fldChar w:fldCharType="end"/>
        </w:r>
      </w:p>
    </w:sdtContent>
  </w:sdt>
  <w:p w:rsidR="00697011" w:rsidRDefault="00F17A0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836225"/>
      <w:docPartObj>
        <w:docPartGallery w:val="Page Numbers (Bottom of Page)"/>
        <w:docPartUnique/>
      </w:docPartObj>
    </w:sdtPr>
    <w:sdtEndPr/>
    <w:sdtContent>
      <w:p w:rsidR="009C32F8" w:rsidRDefault="009C32F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1D1">
          <w:rPr>
            <w:noProof/>
          </w:rPr>
          <w:t>13</w:t>
        </w:r>
        <w:r>
          <w:fldChar w:fldCharType="end"/>
        </w:r>
      </w:p>
    </w:sdtContent>
  </w:sdt>
  <w:p w:rsidR="009C32F8" w:rsidRDefault="009C32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09" w:rsidRDefault="00F17A09">
      <w:pPr>
        <w:spacing w:after="0" w:line="240" w:lineRule="auto"/>
      </w:pPr>
      <w:r>
        <w:separator/>
      </w:r>
    </w:p>
  </w:footnote>
  <w:footnote w:type="continuationSeparator" w:id="0">
    <w:p w:rsidR="00F17A09" w:rsidRDefault="00F1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87C09"/>
    <w:multiLevelType w:val="multilevel"/>
    <w:tmpl w:val="4D7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20818"/>
    <w:rsid w:val="001440F4"/>
    <w:rsid w:val="0015448F"/>
    <w:rsid w:val="001A682B"/>
    <w:rsid w:val="001A68E1"/>
    <w:rsid w:val="001A75C4"/>
    <w:rsid w:val="001A779A"/>
    <w:rsid w:val="001B1213"/>
    <w:rsid w:val="001B4302"/>
    <w:rsid w:val="002171D1"/>
    <w:rsid w:val="00217E91"/>
    <w:rsid w:val="00226645"/>
    <w:rsid w:val="00270402"/>
    <w:rsid w:val="002A12FF"/>
    <w:rsid w:val="002A5D25"/>
    <w:rsid w:val="002D3623"/>
    <w:rsid w:val="002E245D"/>
    <w:rsid w:val="002E3BC3"/>
    <w:rsid w:val="0030678A"/>
    <w:rsid w:val="0031079C"/>
    <w:rsid w:val="00344318"/>
    <w:rsid w:val="003746B2"/>
    <w:rsid w:val="00374FEA"/>
    <w:rsid w:val="003963BA"/>
    <w:rsid w:val="003A7E5F"/>
    <w:rsid w:val="003B3746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12EA7"/>
    <w:rsid w:val="005435EC"/>
    <w:rsid w:val="00543B77"/>
    <w:rsid w:val="00564E8B"/>
    <w:rsid w:val="005B15BC"/>
    <w:rsid w:val="005D5CA8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4950"/>
    <w:rsid w:val="006D6035"/>
    <w:rsid w:val="006E1004"/>
    <w:rsid w:val="007031A8"/>
    <w:rsid w:val="00726C01"/>
    <w:rsid w:val="00743AB2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87D63"/>
    <w:rsid w:val="008B4198"/>
    <w:rsid w:val="00943325"/>
    <w:rsid w:val="00963708"/>
    <w:rsid w:val="00964E23"/>
    <w:rsid w:val="0099304C"/>
    <w:rsid w:val="00996DF6"/>
    <w:rsid w:val="009B229E"/>
    <w:rsid w:val="009B6A45"/>
    <w:rsid w:val="009C32F8"/>
    <w:rsid w:val="009F18D3"/>
    <w:rsid w:val="009F4C94"/>
    <w:rsid w:val="00A139CB"/>
    <w:rsid w:val="00A227C0"/>
    <w:rsid w:val="00A631AF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249D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10D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40B3"/>
    <w:rsid w:val="00E5346A"/>
    <w:rsid w:val="00E7055D"/>
    <w:rsid w:val="00E831EA"/>
    <w:rsid w:val="00E95D54"/>
    <w:rsid w:val="00EA1496"/>
    <w:rsid w:val="00EA6626"/>
    <w:rsid w:val="00EE0C26"/>
    <w:rsid w:val="00F17A09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1ED1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3B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rsid w:val="003B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88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unhideWhenUsed/>
    <w:rsid w:val="009C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2F8"/>
  </w:style>
  <w:style w:type="table" w:customStyle="1" w:styleId="31">
    <w:name w:val="Сетка таблицы3"/>
    <w:basedOn w:val="a1"/>
    <w:next w:val="ab"/>
    <w:uiPriority w:val="39"/>
    <w:rsid w:val="009C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E4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15</cp:revision>
  <dcterms:created xsi:type="dcterms:W3CDTF">2024-07-05T08:55:00Z</dcterms:created>
  <dcterms:modified xsi:type="dcterms:W3CDTF">2025-10-20T17:02:00Z</dcterms:modified>
</cp:coreProperties>
</file>